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A4" w:rsidRPr="008B42A4" w:rsidRDefault="008B42A4" w:rsidP="008B42A4">
      <w:pPr>
        <w:keepNext/>
        <w:spacing w:before="240" w:after="60"/>
        <w:ind w:firstLine="709"/>
        <w:jc w:val="center"/>
        <w:outlineLvl w:val="1"/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Отчет о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 xml:space="preserve"> ходе реализации МП </w:t>
      </w:r>
      <w:r w:rsidR="00123B1D" w:rsidRPr="00123B1D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«Формирование современной гор</w:t>
      </w:r>
      <w:r w:rsidR="00123B1D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 xml:space="preserve">одской среды» </w:t>
      </w:r>
    </w:p>
    <w:p w:rsidR="008B42A4" w:rsidRPr="008B42A4" w:rsidRDefault="008B42A4" w:rsidP="008B42A4">
      <w:pPr>
        <w:spacing w:before="100" w:beforeAutospacing="1"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Муниципальная программа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</w:t>
      </w:r>
      <w:r w:rsidR="00123B1D" w:rsidRPr="00123B1D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«Формирование современной городской среды»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утверждена</w:t>
      </w:r>
      <w:r w:rsidR="00123B1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от </w:t>
      </w:r>
      <w:r w:rsidR="00873E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123B1D">
        <w:rPr>
          <w:rFonts w:ascii="Times New Roman" w:eastAsiaTheme="minorEastAsia" w:hAnsi="Times New Roman" w:cs="Times New Roman"/>
          <w:sz w:val="28"/>
          <w:szCs w:val="28"/>
          <w:lang w:eastAsia="ru-RU"/>
        </w:rPr>
        <w:t>29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23B1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декабря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123B1D">
        <w:rPr>
          <w:rFonts w:ascii="Times New Roman" w:eastAsiaTheme="minorEastAsia" w:hAnsi="Times New Roman" w:cs="Times New Roman"/>
          <w:sz w:val="28"/>
          <w:szCs w:val="28"/>
          <w:lang w:eastAsia="ru-RU"/>
        </w:rPr>
        <w:t>17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 </w:t>
      </w:r>
      <w:r w:rsidR="008A3133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123B1D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8A3133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</w:t>
      </w:r>
      <w:r w:rsidR="00203370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A3133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внесено </w:t>
      </w:r>
      <w:r w:rsidR="008A3133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изменени</w:t>
      </w:r>
      <w:r w:rsidR="008A3133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муниципальную 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программу.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Координатор муниципальной программы – администрация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района.</w:t>
      </w:r>
    </w:p>
    <w:p w:rsidR="008B42A4" w:rsidRPr="008B42A4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Срок реализации муниципальной программы на 20</w:t>
      </w:r>
      <w:r w:rsidR="00123B1D">
        <w:rPr>
          <w:rFonts w:ascii="Times New Roman" w:eastAsiaTheme="minorEastAsia" w:hAnsi="Times New Roman" w:cs="Times New Roman"/>
          <w:sz w:val="28"/>
          <w:szCs w:val="28"/>
          <w:lang w:eastAsia="ru-RU"/>
        </w:rPr>
        <w:t>18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</w:t>
      </w:r>
      <w:r w:rsidR="00123B1D">
        <w:rPr>
          <w:rFonts w:ascii="Times New Roman" w:eastAsiaTheme="minorEastAsia" w:hAnsi="Times New Roman" w:cs="Times New Roman"/>
          <w:sz w:val="28"/>
          <w:szCs w:val="28"/>
          <w:lang w:eastAsia="ru-RU"/>
        </w:rPr>
        <w:t>30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годы. </w:t>
      </w:r>
    </w:p>
    <w:p w:rsidR="00B2641D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Объем бюджетного финансирования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</w:t>
      </w:r>
      <w:r w:rsidR="00123B1D" w:rsidRPr="00123B1D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«Формирование современной городской среды»</w:t>
      </w:r>
      <w:r w:rsidR="00123B1D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01F4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</w:t>
      </w:r>
      <w:r w:rsidR="00203370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A3133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801F4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году был предусмотрен в сумме </w:t>
      </w:r>
      <w:r w:rsidR="00123B1D">
        <w:rPr>
          <w:rFonts w:ascii="Times New Roman" w:eastAsiaTheme="minorEastAsia" w:hAnsi="Times New Roman" w:cs="Times New Roman"/>
          <w:sz w:val="28"/>
          <w:szCs w:val="28"/>
          <w:lang w:eastAsia="ru-RU"/>
        </w:rPr>
        <w:t>2893,6</w:t>
      </w:r>
      <w:r w:rsidR="00801F43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тыс. р</w:t>
      </w:r>
      <w:r w:rsidR="00123B1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 за счет средств местного, 1041,7 тыс. рублей средства, выделенные из бюджета Краснодарского края, 25000,0</w:t>
      </w:r>
      <w:r w:rsidR="00C77D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</w:t>
      </w:r>
      <w:bookmarkStart w:id="0" w:name="_GoBack"/>
      <w:bookmarkEnd w:id="0"/>
      <w:r w:rsidR="00123B1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федеральные средства.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</w:p>
    <w:p w:rsidR="008B42A4" w:rsidRPr="008B42A4" w:rsidRDefault="00B2641D" w:rsidP="00B2641D">
      <w:pPr>
        <w:spacing w:after="0" w:line="240" w:lineRule="auto"/>
        <w:ind w:firstLine="709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 отчетный год кассовые расходы по муниципальной программе составили </w:t>
      </w:r>
      <w:r w:rsidR="00123B1D">
        <w:rPr>
          <w:rFonts w:ascii="Times New Roman" w:eastAsiaTheme="minorEastAsia" w:hAnsi="Times New Roman" w:cs="Times New Roman"/>
          <w:sz w:val="28"/>
          <w:szCs w:val="28"/>
          <w:lang w:eastAsia="ru-RU"/>
        </w:rPr>
        <w:t>28935,0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 рублей или </w:t>
      </w:r>
      <w:r w:rsidR="00123B1D">
        <w:rPr>
          <w:rFonts w:ascii="Times New Roman" w:eastAsiaTheme="minorEastAsia" w:hAnsi="Times New Roman" w:cs="Times New Roman"/>
          <w:sz w:val="28"/>
          <w:szCs w:val="28"/>
          <w:lang w:eastAsia="ru-RU"/>
        </w:rPr>
        <w:t>100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% от предусмотренного лимита. </w:t>
      </w:r>
    </w:p>
    <w:p w:rsidR="008B42A4" w:rsidRPr="008B42A4" w:rsidRDefault="00CD30F5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Из </w:t>
      </w:r>
      <w:r w:rsidR="00123B1D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73E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запланированн</w:t>
      </w:r>
      <w:r w:rsidR="00123B1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реализации в отчетном году мероприяти</w:t>
      </w:r>
      <w:r w:rsidR="00123B1D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выполнено в полном объеме </w:t>
      </w:r>
      <w:r w:rsidR="00123B1D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мероприяти</w:t>
      </w:r>
      <w:r w:rsidR="00123B1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8B42A4" w:rsidRDefault="00687186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В 202</w:t>
      </w:r>
      <w:r w:rsidR="008A3133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 рамках мероприятий программы:</w:t>
      </w:r>
    </w:p>
    <w:p w:rsidR="00123B1D" w:rsidRDefault="008B42A4" w:rsidP="00123B1D">
      <w:pPr>
        <w:ind w:firstLine="56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="00123B1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123B1D" w:rsidRPr="00123B1D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рамках Федерального проекта «Формирование комфортной городской среды», входящего в Национальный проект «Жилье и городская среда», выполнены работы по 1 этапу благоустройства общественной территории - парка в ст. Алексеевской. Общая стоимость работ составила </w:t>
      </w:r>
      <w:r w:rsidR="00123B1D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   </w:t>
      </w:r>
      <w:r w:rsidR="00123B1D" w:rsidRPr="00123B1D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28 935,1 тыс. рублей. Формирование комфортной городской среды и обеспечение благоприятных условий жизнедеятельности граждан имеют важное значение для социально-экономического развития нашего поселения.</w:t>
      </w:r>
      <w:r w:rsidR="00123B1D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  <w:r w:rsidR="00123B1D" w:rsidRPr="00123B1D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Благоустройство общественной территории обеспечило создание новых пешеходных зон и зон отдыха из тротуарной плитки для населения разных возрастов. Организованы дополнительные парковочные места на стоянке для временного размещения автомобилей. Установлены объекты малых архитектурных форм (скамейки и урны). На центральной площадке перед зданием Дома культуры установлены декоративные шары. Для удобства посетителей парка установлен современный модульный туалет.</w:t>
      </w:r>
    </w:p>
    <w:p w:rsidR="008B42A4" w:rsidRPr="008B42A4" w:rsidRDefault="008A3133" w:rsidP="00123B1D">
      <w:pPr>
        <w:ind w:firstLine="567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По итогам 2024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из </w:t>
      </w:r>
      <w:r w:rsidR="00123B1D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предусмотренных программой целевых показателей, плановые значения достигнуты в полном объеме </w:t>
      </w:r>
      <w:r w:rsidR="00123B1D">
        <w:rPr>
          <w:rFonts w:ascii="Times New Roman" w:eastAsiaTheme="minorEastAsia" w:hAnsi="Times New Roman" w:cs="Times New Roman"/>
          <w:sz w:val="28"/>
          <w:szCs w:val="28"/>
          <w:lang w:eastAsia="ru-RU"/>
        </w:rPr>
        <w:t>1 показателе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м. Средняя степень достижения целевых показателей – 1.</w:t>
      </w:r>
    </w:p>
    <w:p w:rsidR="008B42A4" w:rsidRPr="008B42A4" w:rsidRDefault="008B42A4" w:rsidP="008B42A4">
      <w:pPr>
        <w:spacing w:before="100" w:beforeAutospacing="1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Вывод: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Исходя из того, что эффективность реализации муниципальной программы оценивается в зависимости от значений оценки степени реализации муниципальной программы и составляет 1, считаем целесообразным признать эффективность реализации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</w:t>
      </w:r>
      <w:r w:rsidR="00123B1D" w:rsidRPr="00123B1D">
        <w:rPr>
          <w:rFonts w:ascii="Times New Roman" w:eastAsiaTheme="minorEastAsia" w:hAnsi="Times New Roman" w:cs="Times New Roman"/>
          <w:bCs/>
          <w:iCs/>
          <w:sz w:val="28"/>
          <w:szCs w:val="28"/>
          <w:lang w:eastAsia="ru-RU"/>
        </w:rPr>
        <w:t>«Формирование современной городской среды»</w:t>
      </w:r>
      <w:r w:rsidR="004401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20</w:t>
      </w:r>
      <w:r w:rsidR="00687186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A3133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высокой и продолжить ее реализацию в 20</w:t>
      </w:r>
      <w:r w:rsidR="004401FF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8A3133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75040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году.</w:t>
      </w:r>
    </w:p>
    <w:p w:rsidR="00B33DF1" w:rsidRDefault="00B33DF1"/>
    <w:sectPr w:rsidR="00B33DF1" w:rsidSect="00B05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42A4"/>
    <w:rsid w:val="000153E2"/>
    <w:rsid w:val="00031B88"/>
    <w:rsid w:val="0008162C"/>
    <w:rsid w:val="000A4C7C"/>
    <w:rsid w:val="000F3F23"/>
    <w:rsid w:val="001078A9"/>
    <w:rsid w:val="00123B1D"/>
    <w:rsid w:val="00143ADA"/>
    <w:rsid w:val="0017028C"/>
    <w:rsid w:val="001F1002"/>
    <w:rsid w:val="00203370"/>
    <w:rsid w:val="002A2B3F"/>
    <w:rsid w:val="00316EDA"/>
    <w:rsid w:val="003A3665"/>
    <w:rsid w:val="004401FF"/>
    <w:rsid w:val="005D587A"/>
    <w:rsid w:val="005D5DE2"/>
    <w:rsid w:val="00620858"/>
    <w:rsid w:val="00687186"/>
    <w:rsid w:val="0075040F"/>
    <w:rsid w:val="00767EFA"/>
    <w:rsid w:val="00791688"/>
    <w:rsid w:val="007C35CF"/>
    <w:rsid w:val="00801F43"/>
    <w:rsid w:val="00873E32"/>
    <w:rsid w:val="008A3133"/>
    <w:rsid w:val="008B42A4"/>
    <w:rsid w:val="00990CCE"/>
    <w:rsid w:val="009E12BB"/>
    <w:rsid w:val="00A473FD"/>
    <w:rsid w:val="00B05D85"/>
    <w:rsid w:val="00B2641D"/>
    <w:rsid w:val="00B33DF1"/>
    <w:rsid w:val="00C639E8"/>
    <w:rsid w:val="00C77D17"/>
    <w:rsid w:val="00CC5D44"/>
    <w:rsid w:val="00CD30F5"/>
    <w:rsid w:val="00D110F1"/>
    <w:rsid w:val="00D33AA0"/>
    <w:rsid w:val="00D37899"/>
    <w:rsid w:val="00D73791"/>
    <w:rsid w:val="00DB2757"/>
    <w:rsid w:val="00EB2EC7"/>
    <w:rsid w:val="00FF6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889033-AC58-4BAD-932A-14911623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1user</cp:lastModifiedBy>
  <cp:revision>35</cp:revision>
  <cp:lastPrinted>2021-09-09T08:59:00Z</cp:lastPrinted>
  <dcterms:created xsi:type="dcterms:W3CDTF">2019-12-03T08:25:00Z</dcterms:created>
  <dcterms:modified xsi:type="dcterms:W3CDTF">2025-04-15T11:45:00Z</dcterms:modified>
</cp:coreProperties>
</file>